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1"/>
        <w:widowControl w:val="1"/>
        <w:pBdr>
          <w:top w:space="0" w:sz="0" w:val="nil"/>
          <w:left w:space="0" w:sz="0" w:val="nil"/>
          <w:bottom w:space="0" w:sz="0" w:val="nil"/>
          <w:right w:space="0" w:sz="0" w:val="nil"/>
          <w:between w:space="0" w:sz="0" w:val="nil"/>
        </w:pBdr>
        <w:shd w:fill="auto" w:val="clear"/>
        <w:tabs>
          <w:tab w:val="left" w:pos="567"/>
          <w:tab w:val="left" w:pos="2552"/>
          <w:tab w:val="left" w:pos="7938"/>
          <w:tab w:val="left" w:pos="9072"/>
        </w:tabs>
        <w:spacing w:after="0" w:before="0" w:line="240" w:lineRule="auto"/>
        <w:ind w:left="567" w:right="0" w:hanging="567"/>
        <w:jc w:val="center"/>
        <w:rPr>
          <w:rFonts w:ascii="Times New Roman" w:cs="Times New Roman" w:eastAsia="Times New Roman" w:hAnsi="Times New Roman"/>
          <w:b w:val="1"/>
          <w:i w:val="0"/>
          <w:smallCaps w:val="1"/>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8"/>
          <w:szCs w:val="28"/>
          <w:u w:val="none"/>
          <w:shd w:fill="auto" w:val="clear"/>
          <w:vertAlign w:val="baseline"/>
          <w:rtl w:val="0"/>
        </w:rPr>
        <w:t xml:space="preserve">Tender guarantee form</w:t>
      </w:r>
    </w:p>
    <w:p w:rsidR="00000000" w:rsidDel="00000000" w:rsidP="00000000" w:rsidRDefault="00000000" w:rsidRPr="00000000" w14:paraId="00000002">
      <w:pPr>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Specimen tender guarantee</w:t>
      </w:r>
    </w:p>
    <w:p w:rsidR="00000000" w:rsidDel="00000000" w:rsidP="00000000" w:rsidRDefault="00000000" w:rsidRPr="00000000" w14:paraId="00000003">
      <w:pPr>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highlight w:val="yellow"/>
          <w:rtl w:val="0"/>
        </w:rPr>
        <w:t xml:space="preserve">To be completed on paper bearing the letterhead of the financial institution</w:t>
      </w:r>
      <w:r w:rsidDel="00000000" w:rsidR="00000000" w:rsidRPr="00000000">
        <w:rPr>
          <w:rFonts w:ascii="Times New Roman" w:cs="Times New Roman" w:eastAsia="Times New Roman" w:hAnsi="Times New Roman"/>
          <w:b w:val="1"/>
          <w:sz w:val="22"/>
          <w:szCs w:val="22"/>
          <w:rtl w:val="0"/>
        </w:rPr>
        <w:br w:type="textWrapping"/>
      </w:r>
      <w:r w:rsidDel="00000000" w:rsidR="00000000" w:rsidRPr="00000000">
        <w:rPr>
          <w:rFonts w:ascii="Times New Roman" w:cs="Times New Roman" w:eastAsia="Times New Roman" w:hAnsi="Times New Roman"/>
          <w:sz w:val="22"/>
          <w:szCs w:val="22"/>
          <w:rtl w:val="0"/>
        </w:rPr>
        <w:t xml:space="preserve">For the attention of &lt;</w:t>
      </w:r>
      <w:r w:rsidDel="00000000" w:rsidR="00000000" w:rsidRPr="00000000">
        <w:rPr>
          <w:rFonts w:ascii="Times New Roman" w:cs="Times New Roman" w:eastAsia="Times New Roman" w:hAnsi="Times New Roman"/>
          <w:sz w:val="22"/>
          <w:szCs w:val="22"/>
          <w:highlight w:val="yellow"/>
          <w:rtl w:val="0"/>
        </w:rPr>
        <w:t xml:space="preserve">address of the contracting authority</w:t>
      </w:r>
      <w:r w:rsidDel="00000000" w:rsidR="00000000" w:rsidRPr="00000000">
        <w:rPr>
          <w:rFonts w:ascii="Times New Roman" w:cs="Times New Roman" w:eastAsia="Times New Roman" w:hAnsi="Times New Roman"/>
          <w:sz w:val="22"/>
          <w:szCs w:val="22"/>
          <w:rtl w:val="0"/>
        </w:rPr>
        <w:t xml:space="preserve">&gt; referred to below as the ‘contracting authority’</w:t>
      </w:r>
    </w:p>
    <w:p w:rsidR="00000000" w:rsidDel="00000000" w:rsidP="00000000" w:rsidRDefault="00000000" w:rsidRPr="00000000" w14:paraId="00000004">
      <w:pPr>
        <w:ind w:left="5760" w:firstLine="72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&lt;</w:t>
      </w:r>
      <w:r w:rsidDel="00000000" w:rsidR="00000000" w:rsidRPr="00000000">
        <w:rPr>
          <w:rFonts w:ascii="Times New Roman" w:cs="Times New Roman" w:eastAsia="Times New Roman" w:hAnsi="Times New Roman"/>
          <w:sz w:val="22"/>
          <w:szCs w:val="22"/>
          <w:highlight w:val="yellow"/>
          <w:rtl w:val="0"/>
        </w:rPr>
        <w:t xml:space="preserve">Date</w:t>
      </w:r>
      <w:r w:rsidDel="00000000" w:rsidR="00000000" w:rsidRPr="00000000">
        <w:rPr>
          <w:rFonts w:ascii="Times New Roman" w:cs="Times New Roman" w:eastAsia="Times New Roman" w:hAnsi="Times New Roman"/>
          <w:sz w:val="22"/>
          <w:szCs w:val="22"/>
          <w:rtl w:val="0"/>
        </w:rPr>
        <w:t xml:space="preserve">&gt;</w:t>
      </w:r>
    </w:p>
    <w:p w:rsidR="00000000" w:rsidDel="00000000" w:rsidP="00000000" w:rsidRDefault="00000000" w:rsidRPr="00000000" w14:paraId="00000005">
      <w:pPr>
        <w:spacing w:before="240" w:lineRule="auto"/>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b w:val="1"/>
          <w:sz w:val="22"/>
          <w:szCs w:val="22"/>
          <w:rtl w:val="0"/>
        </w:rPr>
        <w:t xml:space="preserve">Title of contract:  </w:t>
      </w:r>
      <w:r w:rsidDel="00000000" w:rsidR="00000000" w:rsidRPr="00000000">
        <w:rPr>
          <w:rFonts w:ascii="Times New Roman" w:cs="Times New Roman" w:eastAsia="Times New Roman" w:hAnsi="Times New Roman"/>
          <w:sz w:val="22"/>
          <w:szCs w:val="22"/>
          <w:highlight w:val="white"/>
          <w:rtl w:val="0"/>
        </w:rPr>
        <w:t xml:space="preserve">Purchase of the Equipment in the framework of the implementation of the SUCCESS Erasmus+ CBHE project</w:t>
      </w:r>
    </w:p>
    <w:p w:rsidR="00000000" w:rsidDel="00000000" w:rsidP="00000000" w:rsidRDefault="00000000" w:rsidRPr="00000000" w14:paraId="00000006">
      <w:pPr>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Identification number: </w:t>
      </w:r>
      <w:r w:rsidDel="00000000" w:rsidR="00000000" w:rsidRPr="00000000">
        <w:rPr>
          <w:rFonts w:ascii="Times New Roman" w:cs="Times New Roman" w:eastAsia="Times New Roman" w:hAnsi="Times New Roman"/>
          <w:color w:val="202124"/>
          <w:sz w:val="22"/>
          <w:szCs w:val="22"/>
          <w:highlight w:val="white"/>
          <w:rtl w:val="0"/>
        </w:rPr>
        <w:t xml:space="preserve">618975-EPP-1-2020-1-BA-EPPKA2-CBHE-JP</w:t>
      </w: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b w:val="1"/>
          <w:sz w:val="22"/>
          <w:szCs w:val="22"/>
        </w:rPr>
      </w:pPr>
      <w:r w:rsidDel="00000000" w:rsidR="00000000" w:rsidRPr="00000000">
        <w:rPr>
          <w:rtl w:val="0"/>
        </w:rPr>
      </w:r>
    </w:p>
    <w:p w:rsidR="00000000" w:rsidDel="00000000" w:rsidP="00000000" w:rsidRDefault="00000000" w:rsidRPr="00000000" w14:paraId="00000008">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We, the undersigned, &lt;</w:t>
      </w:r>
      <w:r w:rsidDel="00000000" w:rsidR="00000000" w:rsidRPr="00000000">
        <w:rPr>
          <w:rFonts w:ascii="Times New Roman" w:cs="Times New Roman" w:eastAsia="Times New Roman" w:hAnsi="Times New Roman"/>
          <w:sz w:val="22"/>
          <w:szCs w:val="22"/>
          <w:highlight w:val="yellow"/>
          <w:rtl w:val="0"/>
        </w:rPr>
        <w:t xml:space="preserve">name and address of financial institution</w:t>
      </w:r>
      <w:r w:rsidDel="00000000" w:rsidR="00000000" w:rsidRPr="00000000">
        <w:rPr>
          <w:rFonts w:ascii="Times New Roman" w:cs="Times New Roman" w:eastAsia="Times New Roman" w:hAnsi="Times New Roman"/>
          <w:sz w:val="22"/>
          <w:szCs w:val="22"/>
          <w:rtl w:val="0"/>
        </w:rPr>
        <w:t xml:space="preserve">&gt;, hereby irrevocably declare that we will guarantee as primary obligor, and not merely as a surety on behalf of &lt;</w:t>
      </w:r>
      <w:r w:rsidDel="00000000" w:rsidR="00000000" w:rsidRPr="00000000">
        <w:rPr>
          <w:rFonts w:ascii="Times New Roman" w:cs="Times New Roman" w:eastAsia="Times New Roman" w:hAnsi="Times New Roman"/>
          <w:sz w:val="22"/>
          <w:szCs w:val="22"/>
          <w:highlight w:val="yellow"/>
          <w:rtl w:val="0"/>
        </w:rPr>
        <w:t xml:space="preserve">tenderer's name and address</w:t>
      </w:r>
      <w:r w:rsidDel="00000000" w:rsidR="00000000" w:rsidRPr="00000000">
        <w:rPr>
          <w:rFonts w:ascii="Times New Roman" w:cs="Times New Roman" w:eastAsia="Times New Roman" w:hAnsi="Times New Roman"/>
          <w:sz w:val="22"/>
          <w:szCs w:val="22"/>
          <w:rtl w:val="0"/>
        </w:rPr>
        <w:t xml:space="preserve">&gt; the payment to the contracting authority of &lt;</w:t>
      </w:r>
      <w:r w:rsidDel="00000000" w:rsidR="00000000" w:rsidRPr="00000000">
        <w:rPr>
          <w:rFonts w:ascii="Times New Roman" w:cs="Times New Roman" w:eastAsia="Times New Roman" w:hAnsi="Times New Roman"/>
          <w:sz w:val="22"/>
          <w:szCs w:val="22"/>
          <w:highlight w:val="yellow"/>
          <w:rtl w:val="0"/>
        </w:rPr>
        <w:t xml:space="preserve">amount of the tender guarantee</w:t>
      </w:r>
      <w:r w:rsidDel="00000000" w:rsidR="00000000" w:rsidRPr="00000000">
        <w:rPr>
          <w:rFonts w:ascii="Times New Roman" w:cs="Times New Roman" w:eastAsia="Times New Roman" w:hAnsi="Times New Roman"/>
          <w:sz w:val="22"/>
          <w:szCs w:val="22"/>
          <w:rtl w:val="0"/>
        </w:rPr>
        <w:t xml:space="preserve">&gt;, this amount representing the guarantee referred to in article 11 of the contract notice.</w:t>
      </w:r>
    </w:p>
    <w:p w:rsidR="00000000" w:rsidDel="00000000" w:rsidP="00000000" w:rsidRDefault="00000000" w:rsidRPr="00000000" w14:paraId="00000009">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Payment shall be made without objection or legal proceedings of any kind, upon receipt of your first written claim (sent by registered letter with confirmation of receipt) if the tenderer does not fulfil all obligations stated in its tender. We shall not delay the payment, nor shall we oppose it for any reason whatsoever. We shall not under any circumstances benefit from the defences of the security. We shall inform you in writing as soon as payment has been made.</w:t>
      </w:r>
    </w:p>
    <w:p w:rsidR="00000000" w:rsidDel="00000000" w:rsidP="00000000" w:rsidRDefault="00000000" w:rsidRPr="00000000" w14:paraId="0000000A">
      <w:pPr>
        <w:widowControl w:val="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We note that the guarantee will be released at the latest within 45 days of the expiry of the tender validity period, including any extensions, in accordance with Article 8 of the Instructions to tenderers[and in any case at the latest on (1 year after the deadline for submission of tenders)]</w:t>
      </w:r>
      <w:r w:rsidDel="00000000" w:rsidR="00000000" w:rsidRPr="00000000">
        <w:rPr>
          <w:rFonts w:ascii="Times" w:cs="Times" w:eastAsia="Times" w:hAnsi="Times"/>
          <w:sz w:val="26.666666666666668"/>
          <w:szCs w:val="26.666666666666668"/>
          <w:vertAlign w:val="superscript"/>
        </w:rPr>
        <w:footnoteReference w:customMarkFollows="0" w:id="0"/>
      </w:r>
      <w:r w:rsidDel="00000000" w:rsidR="00000000" w:rsidRPr="00000000">
        <w:rPr>
          <w:rFonts w:ascii="Times New Roman" w:cs="Times New Roman" w:eastAsia="Times New Roman" w:hAnsi="Times New Roman"/>
          <w:sz w:val="22"/>
          <w:szCs w:val="22"/>
          <w:rtl w:val="0"/>
        </w:rPr>
        <w:t xml:space="preserve">.</w:t>
      </w:r>
    </w:p>
    <w:p w:rsidR="00000000" w:rsidDel="00000000" w:rsidP="00000000" w:rsidRDefault="00000000" w:rsidRPr="00000000" w14:paraId="0000000B">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law applicable to this guarantee shall be that of [</w:t>
      </w:r>
      <w:r w:rsidDel="00000000" w:rsidR="00000000" w:rsidRPr="00000000">
        <w:rPr>
          <w:rFonts w:ascii="Times New Roman" w:cs="Times New Roman" w:eastAsia="Times New Roman" w:hAnsi="Times New Roman"/>
          <w:sz w:val="22"/>
          <w:szCs w:val="22"/>
          <w:highlight w:val="yellow"/>
          <w:rtl w:val="0"/>
        </w:rPr>
        <w:t xml:space="preserve">if the contracting authority is the European Union and the financial institution issuing the guarantee is established </w:t>
      </w:r>
      <w:r w:rsidDel="00000000" w:rsidR="00000000" w:rsidRPr="00000000">
        <w:rPr>
          <w:rFonts w:ascii="Times New Roman" w:cs="Times New Roman" w:eastAsia="Times New Roman" w:hAnsi="Times New Roman"/>
          <w:sz w:val="22"/>
          <w:szCs w:val="22"/>
          <w:highlight w:val="yellow"/>
          <w:u w:val="single"/>
          <w:rtl w:val="0"/>
        </w:rPr>
        <w:t xml:space="preserve">outside</w:t>
      </w:r>
      <w:r w:rsidDel="00000000" w:rsidR="00000000" w:rsidRPr="00000000">
        <w:rPr>
          <w:rFonts w:ascii="Times New Roman" w:cs="Times New Roman" w:eastAsia="Times New Roman" w:hAnsi="Times New Roman"/>
          <w:sz w:val="22"/>
          <w:szCs w:val="22"/>
          <w:highlight w:val="yellow"/>
          <w:rtl w:val="0"/>
        </w:rPr>
        <w:t xml:space="preserve"> the EU:</w:t>
      </w:r>
      <w:r w:rsidDel="00000000" w:rsidR="00000000" w:rsidRPr="00000000">
        <w:rPr>
          <w:rFonts w:ascii="Times New Roman" w:cs="Times New Roman" w:eastAsia="Times New Roman" w:hAnsi="Times New Roman"/>
          <w:sz w:val="22"/>
          <w:szCs w:val="22"/>
          <w:highlight w:val="lightGray"/>
          <w:rtl w:val="0"/>
        </w:rPr>
        <w:t xml:space="preserve">Belgium</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rFonts w:ascii="Times New Roman" w:cs="Times New Roman" w:eastAsia="Times New Roman" w:hAnsi="Times New Roman"/>
          <w:sz w:val="22"/>
          <w:szCs w:val="22"/>
          <w:highlight w:val="yellow"/>
          <w:rtl w:val="0"/>
        </w:rPr>
        <w:t xml:space="preserve">(i) if the contracting authority is the European Union and the financial institution issuing the guarantee is established </w:t>
      </w:r>
      <w:r w:rsidDel="00000000" w:rsidR="00000000" w:rsidRPr="00000000">
        <w:rPr>
          <w:rFonts w:ascii="Times New Roman" w:cs="Times New Roman" w:eastAsia="Times New Roman" w:hAnsi="Times New Roman"/>
          <w:sz w:val="22"/>
          <w:szCs w:val="22"/>
          <w:highlight w:val="yellow"/>
          <w:u w:val="single"/>
          <w:rtl w:val="0"/>
        </w:rPr>
        <w:t xml:space="preserve">inside the EU; OR (ii) </w:t>
      </w:r>
      <w:r w:rsidDel="00000000" w:rsidR="00000000" w:rsidRPr="00000000">
        <w:rPr>
          <w:rFonts w:ascii="Times New Roman" w:cs="Times New Roman" w:eastAsia="Times New Roman" w:hAnsi="Times New Roman"/>
          <w:sz w:val="22"/>
          <w:szCs w:val="22"/>
          <w:highlight w:val="yellow"/>
          <w:rtl w:val="0"/>
        </w:rPr>
        <w:t xml:space="preserve">if the contracting authority is an authority in the partner country:&lt;the country in which the financial institution issuing the guarantee is established&gt;</w:t>
      </w:r>
      <w:r w:rsidDel="00000000" w:rsidR="00000000" w:rsidRPr="00000000">
        <w:rPr>
          <w:rFonts w:ascii="Times New Roman" w:cs="Times New Roman" w:eastAsia="Times New Roman" w:hAnsi="Times New Roman"/>
          <w:sz w:val="22"/>
          <w:szCs w:val="22"/>
          <w:rtl w:val="0"/>
        </w:rPr>
        <w:t xml:space="preserve">]. Any dispute arising out of or in connection with this guarantee shall be referred to the courts of [</w:t>
      </w:r>
      <w:r w:rsidDel="00000000" w:rsidR="00000000" w:rsidRPr="00000000">
        <w:rPr>
          <w:rFonts w:ascii="Times New Roman" w:cs="Times New Roman" w:eastAsia="Times New Roman" w:hAnsi="Times New Roman"/>
          <w:sz w:val="22"/>
          <w:szCs w:val="22"/>
          <w:highlight w:val="yellow"/>
          <w:rtl w:val="0"/>
        </w:rPr>
        <w:t xml:space="preserve">if the contracting authority is the European Union and the financial institution issuing the guarantee is established </w:t>
      </w:r>
      <w:r w:rsidDel="00000000" w:rsidR="00000000" w:rsidRPr="00000000">
        <w:rPr>
          <w:rFonts w:ascii="Times New Roman" w:cs="Times New Roman" w:eastAsia="Times New Roman" w:hAnsi="Times New Roman"/>
          <w:sz w:val="22"/>
          <w:szCs w:val="22"/>
          <w:highlight w:val="yellow"/>
          <w:u w:val="single"/>
          <w:rtl w:val="0"/>
        </w:rPr>
        <w:t xml:space="preserve">outside </w:t>
      </w:r>
      <w:r w:rsidDel="00000000" w:rsidR="00000000" w:rsidRPr="00000000">
        <w:rPr>
          <w:rFonts w:ascii="Times New Roman" w:cs="Times New Roman" w:eastAsia="Times New Roman" w:hAnsi="Times New Roman"/>
          <w:sz w:val="22"/>
          <w:szCs w:val="22"/>
          <w:highlight w:val="yellow"/>
          <w:rtl w:val="0"/>
        </w:rPr>
        <w:t xml:space="preserve">the EU:</w:t>
      </w:r>
      <w:r w:rsidDel="00000000" w:rsidR="00000000" w:rsidRPr="00000000">
        <w:rPr>
          <w:rFonts w:ascii="Times New Roman" w:cs="Times New Roman" w:eastAsia="Times New Roman" w:hAnsi="Times New Roman"/>
          <w:sz w:val="22"/>
          <w:szCs w:val="22"/>
          <w:highlight w:val="lightGray"/>
          <w:rtl w:val="0"/>
        </w:rPr>
        <w:t xml:space="preserve">Belgium</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rFonts w:ascii="Times New Roman" w:cs="Times New Roman" w:eastAsia="Times New Roman" w:hAnsi="Times New Roman"/>
          <w:sz w:val="22"/>
          <w:szCs w:val="22"/>
          <w:highlight w:val="yellow"/>
          <w:rtl w:val="0"/>
        </w:rPr>
        <w:t xml:space="preserve">(i) if the contracting authority is the European Union and the financial institution issuing the guarantee is established </w:t>
      </w:r>
      <w:r w:rsidDel="00000000" w:rsidR="00000000" w:rsidRPr="00000000">
        <w:rPr>
          <w:rFonts w:ascii="Times New Roman" w:cs="Times New Roman" w:eastAsia="Times New Roman" w:hAnsi="Times New Roman"/>
          <w:sz w:val="22"/>
          <w:szCs w:val="22"/>
          <w:highlight w:val="yellow"/>
          <w:u w:val="single"/>
          <w:rtl w:val="0"/>
        </w:rPr>
        <w:t xml:space="preserve">inside</w:t>
      </w:r>
      <w:r w:rsidDel="00000000" w:rsidR="00000000" w:rsidRPr="00000000">
        <w:rPr>
          <w:rFonts w:ascii="Times New Roman" w:cs="Times New Roman" w:eastAsia="Times New Roman" w:hAnsi="Times New Roman"/>
          <w:sz w:val="22"/>
          <w:szCs w:val="22"/>
          <w:highlight w:val="yellow"/>
          <w:rtl w:val="0"/>
        </w:rPr>
        <w:t xml:space="preserve"> the EU; OR (ii) if the contracting authority is an authority in the partner country</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rFonts w:ascii="Times New Roman" w:cs="Times New Roman" w:eastAsia="Times New Roman" w:hAnsi="Times New Roman"/>
          <w:sz w:val="22"/>
          <w:szCs w:val="22"/>
          <w:highlight w:val="yellow"/>
          <w:rtl w:val="0"/>
        </w:rPr>
        <w:t xml:space="preserve">&lt;the country in which the financial institution issuing the guarantee is established&gt;</w:t>
      </w:r>
      <w:r w:rsidDel="00000000" w:rsidR="00000000" w:rsidRPr="00000000">
        <w:rPr>
          <w:rFonts w:ascii="Times New Roman" w:cs="Times New Roman" w:eastAsia="Times New Roman" w:hAnsi="Times New Roman"/>
          <w:sz w:val="22"/>
          <w:szCs w:val="22"/>
          <w:rtl w:val="0"/>
        </w:rPr>
        <w:t xml:space="preserve">].</w:t>
      </w:r>
    </w:p>
    <w:p w:rsidR="00000000" w:rsidDel="00000000" w:rsidP="00000000" w:rsidRDefault="00000000" w:rsidRPr="00000000" w14:paraId="0000000C">
      <w:pPr>
        <w:spacing w:after="60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guarantee will enter into force and take effect from the submission deadline of the tender.</w:t>
      </w:r>
    </w:p>
    <w:p w:rsidR="00000000" w:rsidDel="00000000" w:rsidP="00000000" w:rsidRDefault="00000000" w:rsidRPr="00000000" w14:paraId="0000000D">
      <w:pPr>
        <w:spacing w:after="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Name: …………………………… Position: …………………</w:t>
      </w:r>
    </w:p>
    <w:p w:rsidR="00000000" w:rsidDel="00000000" w:rsidP="00000000" w:rsidRDefault="00000000" w:rsidRPr="00000000" w14:paraId="0000000E">
      <w:pPr>
        <w:spacing w:after="240" w:lineRule="auto"/>
        <w:rPr>
          <w:rFonts w:ascii="Times New Roman" w:cs="Times New Roman" w:eastAsia="Times New Roman" w:hAnsi="Times New Roman"/>
          <w:sz w:val="22"/>
          <w:szCs w:val="22"/>
        </w:rPr>
      </w:pPr>
      <w:bookmarkStart w:colFirst="0" w:colLast="0" w:name="_heading=h.gjdgxs" w:id="0"/>
      <w:bookmarkEnd w:id="0"/>
      <w:r w:rsidDel="00000000" w:rsidR="00000000" w:rsidRPr="00000000">
        <w:rPr>
          <w:rFonts w:ascii="Times New Roman" w:cs="Times New Roman" w:eastAsia="Times New Roman" w:hAnsi="Times New Roman"/>
          <w:sz w:val="22"/>
          <w:szCs w:val="22"/>
          <w:rtl w:val="0"/>
        </w:rPr>
        <w:t xml:space="preserve">Signature</w:t>
      </w:r>
      <w:r w:rsidDel="00000000" w:rsidR="00000000" w:rsidRPr="00000000">
        <w:rPr>
          <w:rFonts w:ascii="Times New Roman" w:cs="Times New Roman" w:eastAsia="Times New Roman" w:hAnsi="Times New Roman"/>
          <w:sz w:val="22"/>
          <w:szCs w:val="22"/>
          <w:vertAlign w:val="superscript"/>
        </w:rPr>
        <w:footnoteReference w:customMarkFollows="0" w:id="1"/>
      </w:r>
      <w:r w:rsidDel="00000000" w:rsidR="00000000" w:rsidRPr="00000000">
        <w:rPr>
          <w:rFonts w:ascii="Times New Roman" w:cs="Times New Roman" w:eastAsia="Times New Roman" w:hAnsi="Times New Roman"/>
          <w:sz w:val="22"/>
          <w:szCs w:val="22"/>
          <w:rtl w:val="0"/>
        </w:rPr>
        <w:t xml:space="preserve">: ……………………….Date:</w:t>
      </w:r>
    </w:p>
    <w:sectPr>
      <w:footerReference r:id="rId8" w:type="default"/>
      <w:footerReference r:id="rId9" w:type="first"/>
      <w:pgSz w:h="16840" w:w="11907" w:orient="portrait"/>
      <w:pgMar w:bottom="1134" w:top="1134" w:left="1134" w:right="1418"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 w:val="right" w:pos="8505"/>
      </w:tabs>
      <w:spacing w:after="0" w:before="0" w:line="240"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8"/>
        <w:szCs w:val="18"/>
        <w:u w:val="none"/>
        <w:shd w:fill="auto" w:val="clear"/>
        <w:vertAlign w:val="baseline"/>
        <w:rtl w:val="0"/>
      </w:rPr>
      <w:t xml:space="preserve">January 2022</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ab/>
      <w:t xml:space="preserve">Page </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 of </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 w:val="center" w:pos="4820"/>
        <w:tab w:val="right" w:pos="8505"/>
      </w:tabs>
      <w:spacing w:after="0" w:before="0" w:line="240"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c4n_tenderguarantee_en.doc</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 w:val="center" w:pos="4820"/>
        <w:tab w:val="right" w:pos="9639"/>
      </w:tabs>
      <w:spacing w:after="0" w:before="120" w:line="24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ab/>
      <w:t xml:space="preserve">Page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ab/>
    </w: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120" w:line="24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This mention has to be inserted only where required, for example where the law applicable to the guarantee imposes a precise expiry date or where the guarantor can justify that he is unable to provide such a guarantee without expiry date.</w:t>
      </w:r>
    </w:p>
  </w:footnote>
  <w:footnote w:id="1">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Can be signed using a qualified electronic signature (QES).Please note that only the qualified electronic signature (QES) within the meaning of Regulation (EU) No 910/2014 (eIDAS Regulation) will be accepted.</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20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spacing w:after="120" w:before="12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right" w:pos="567"/>
      </w:tabs>
      <w:spacing w:after="240" w:before="240" w:lineRule="auto"/>
      <w:ind w:left="567" w:hanging="567"/>
      <w:jc w:val="both"/>
    </w:pPr>
    <w:rPr>
      <w:b w:val="1"/>
    </w:rPr>
  </w:style>
  <w:style w:type="paragraph" w:styleId="Heading2">
    <w:name w:val="heading 2"/>
    <w:basedOn w:val="Normal"/>
    <w:next w:val="Normal"/>
    <w:pPr>
      <w:keepNext w:val="1"/>
    </w:pPr>
    <w:rPr/>
  </w:style>
  <w:style w:type="paragraph" w:styleId="Heading3">
    <w:name w:val="heading 3"/>
    <w:basedOn w:val="Normal"/>
    <w:next w:val="Normal"/>
    <w:pPr>
      <w:keepNext w:val="1"/>
    </w:pPr>
    <w:rPr/>
  </w:style>
  <w:style w:type="paragraph" w:styleId="Heading4">
    <w:name w:val="heading 4"/>
    <w:basedOn w:val="Normal"/>
    <w:next w:val="Normal"/>
    <w:pPr>
      <w:keepNext w:val="1"/>
      <w:spacing w:after="60" w:before="240" w:lineRule="auto"/>
      <w:ind w:left="864" w:hanging="864"/>
    </w:pPr>
    <w:rPr>
      <w:b w:val="1"/>
      <w:sz w:val="24"/>
      <w:szCs w:val="24"/>
    </w:rPr>
  </w:style>
  <w:style w:type="paragraph" w:styleId="Heading5">
    <w:name w:val="heading 5"/>
    <w:basedOn w:val="Normal"/>
    <w:next w:val="Normal"/>
    <w:pPr>
      <w:spacing w:after="60" w:before="240" w:lineRule="auto"/>
      <w:ind w:left="1008" w:hanging="1008"/>
    </w:pPr>
    <w:rPr>
      <w:sz w:val="22"/>
      <w:szCs w:val="22"/>
    </w:rPr>
  </w:style>
  <w:style w:type="paragraph" w:styleId="Heading6">
    <w:name w:val="heading 6"/>
    <w:basedOn w:val="Normal"/>
    <w:next w:val="Normal"/>
    <w:pPr>
      <w:spacing w:after="60" w:before="240" w:lineRule="auto"/>
      <w:ind w:left="1152" w:hanging="1152"/>
    </w:pPr>
    <w:rPr>
      <w:i w:val="1"/>
      <w:sz w:val="22"/>
      <w:szCs w:val="22"/>
    </w:rPr>
  </w:style>
  <w:style w:type="paragraph" w:styleId="Title">
    <w:name w:val="Title"/>
    <w:basedOn w:val="Normal"/>
    <w:next w:val="Normal"/>
    <w:pPr>
      <w:jc w:val="center"/>
    </w:pPr>
    <w:rPr>
      <w:b w:val="1"/>
      <w:sz w:val="28"/>
      <w:szCs w:val="28"/>
    </w:rPr>
  </w:style>
  <w:style w:type="paragraph" w:styleId="Normal" w:default="1">
    <w:name w:val="Normal"/>
    <w:qFormat w:val="1"/>
    <w:rsid w:val="00482F37"/>
    <w:pPr>
      <w:spacing w:after="120" w:before="120"/>
    </w:pPr>
    <w:rPr>
      <w:rFonts w:ascii="Arial" w:hAnsi="Arial"/>
      <w:snapToGrid w:val="0"/>
      <w:lang w:eastAsia="en-US" w:val="sv-SE"/>
    </w:rPr>
  </w:style>
  <w:style w:type="paragraph" w:styleId="Heading1">
    <w:name w:val="heading 1"/>
    <w:basedOn w:val="Normal"/>
    <w:next w:val="Normal"/>
    <w:qFormat w:val="1"/>
    <w:rsid w:val="00BB7090"/>
    <w:pPr>
      <w:keepNext w:val="1"/>
      <w:numPr>
        <w:numId w:val="2"/>
      </w:numPr>
      <w:tabs>
        <w:tab w:val="right" w:pos="567"/>
      </w:tabs>
      <w:spacing w:after="240" w:before="240"/>
      <w:jc w:val="both"/>
      <w:outlineLvl w:val="0"/>
    </w:pPr>
    <w:rPr>
      <w:b w:val="1"/>
      <w:lang w:val="fr-BE"/>
    </w:rPr>
  </w:style>
  <w:style w:type="paragraph" w:styleId="Heading2">
    <w:name w:val="heading 2"/>
    <w:basedOn w:val="Normal"/>
    <w:next w:val="Normal"/>
    <w:qFormat w:val="1"/>
    <w:rsid w:val="00BB7090"/>
    <w:pPr>
      <w:keepNext w:val="1"/>
      <w:outlineLvl w:val="1"/>
    </w:pPr>
    <w:rPr>
      <w:lang w:val="fr-BE"/>
    </w:rPr>
  </w:style>
  <w:style w:type="paragraph" w:styleId="Heading3">
    <w:name w:val="heading 3"/>
    <w:basedOn w:val="Normal"/>
    <w:next w:val="Normal"/>
    <w:qFormat w:val="1"/>
    <w:rsid w:val="00BB7090"/>
    <w:pPr>
      <w:keepNext w:val="1"/>
      <w:framePr w:lines="0" w:vSpace="181" w:hSpace="181" w:wrap="auto" w:hAnchor="text" w:vAnchor="text" w:y="1"/>
      <w:outlineLvl w:val="2"/>
    </w:pPr>
    <w:rPr>
      <w:lang w:val="en-GB"/>
    </w:rPr>
  </w:style>
  <w:style w:type="paragraph" w:styleId="Heading4">
    <w:name w:val="heading 4"/>
    <w:basedOn w:val="Normal"/>
    <w:next w:val="Normal"/>
    <w:qFormat w:val="1"/>
    <w:rsid w:val="00BB7090"/>
    <w:pPr>
      <w:keepNext w:val="1"/>
      <w:numPr>
        <w:ilvl w:val="3"/>
        <w:numId w:val="2"/>
      </w:numPr>
      <w:spacing w:after="60" w:before="240"/>
      <w:outlineLvl w:val="3"/>
    </w:pPr>
    <w:rPr>
      <w:b w:val="1"/>
      <w:sz w:val="24"/>
    </w:rPr>
  </w:style>
  <w:style w:type="paragraph" w:styleId="Heading5">
    <w:name w:val="heading 5"/>
    <w:basedOn w:val="Normal"/>
    <w:next w:val="Normal"/>
    <w:qFormat w:val="1"/>
    <w:rsid w:val="00BB7090"/>
    <w:pPr>
      <w:numPr>
        <w:ilvl w:val="4"/>
        <w:numId w:val="2"/>
      </w:numPr>
      <w:spacing w:after="60" w:before="240"/>
      <w:outlineLvl w:val="4"/>
    </w:pPr>
    <w:rPr>
      <w:sz w:val="22"/>
    </w:rPr>
  </w:style>
  <w:style w:type="paragraph" w:styleId="Heading6">
    <w:name w:val="heading 6"/>
    <w:basedOn w:val="Normal"/>
    <w:next w:val="Normal"/>
    <w:qFormat w:val="1"/>
    <w:rsid w:val="00BB7090"/>
    <w:pPr>
      <w:numPr>
        <w:ilvl w:val="5"/>
        <w:numId w:val="2"/>
      </w:numPr>
      <w:tabs>
        <w:tab w:val="clear" w:pos="360"/>
        <w:tab w:val="num" w:pos="1152"/>
      </w:tabs>
      <w:spacing w:after="60" w:before="240"/>
      <w:ind w:left="1152" w:hanging="1152"/>
      <w:outlineLvl w:val="5"/>
    </w:pPr>
    <w:rPr>
      <w:i w:val="1"/>
      <w:sz w:val="22"/>
    </w:rPr>
  </w:style>
  <w:style w:type="paragraph" w:styleId="Heading7">
    <w:name w:val="heading 7"/>
    <w:basedOn w:val="Normal"/>
    <w:next w:val="Normal"/>
    <w:qFormat w:val="1"/>
    <w:rsid w:val="00BB7090"/>
    <w:pPr>
      <w:numPr>
        <w:ilvl w:val="6"/>
        <w:numId w:val="2"/>
      </w:numPr>
      <w:spacing w:after="60" w:before="240"/>
      <w:outlineLvl w:val="6"/>
    </w:pPr>
  </w:style>
  <w:style w:type="paragraph" w:styleId="Heading8">
    <w:name w:val="heading 8"/>
    <w:basedOn w:val="Normal"/>
    <w:next w:val="Normal"/>
    <w:qFormat w:val="1"/>
    <w:rsid w:val="00BB7090"/>
    <w:pPr>
      <w:numPr>
        <w:ilvl w:val="7"/>
        <w:numId w:val="2"/>
      </w:numPr>
      <w:spacing w:after="60" w:before="240"/>
      <w:outlineLvl w:val="7"/>
    </w:pPr>
    <w:rPr>
      <w:i w:val="1"/>
    </w:rPr>
  </w:style>
  <w:style w:type="paragraph" w:styleId="Heading9">
    <w:name w:val="heading 9"/>
    <w:basedOn w:val="Normal"/>
    <w:next w:val="Normal"/>
    <w:qFormat w:val="1"/>
    <w:rsid w:val="00BB7090"/>
    <w:pPr>
      <w:numPr>
        <w:ilvl w:val="8"/>
        <w:numId w:val="2"/>
      </w:numPr>
      <w:spacing w:after="60" w:before="240"/>
      <w:outlineLvl w:val="8"/>
    </w:pPr>
    <w:rPr>
      <w:b w:val="1"/>
      <w:i w:val="1"/>
      <w:sz w:val="1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qFormat w:val="1"/>
    <w:rsid w:val="00BB7090"/>
    <w:pPr>
      <w:jc w:val="center"/>
    </w:pPr>
    <w:rPr>
      <w:b w:val="1"/>
      <w:sz w:val="28"/>
      <w:lang w:val="fr-BE"/>
    </w:rPr>
  </w:style>
  <w:style w:type="paragraph" w:styleId="Subtitle">
    <w:name w:val="Subtitle"/>
    <w:basedOn w:val="Normal"/>
    <w:qFormat w:val="1"/>
    <w:rsid w:val="00BB7090"/>
    <w:pPr>
      <w:jc w:val="center"/>
    </w:pPr>
    <w:rPr>
      <w:b w:val="1"/>
      <w:sz w:val="28"/>
      <w:lang w:val="fr-BE"/>
    </w:rPr>
  </w:style>
  <w:style w:type="paragraph" w:styleId="BodyTextIndent">
    <w:name w:val="Body Text Indent"/>
    <w:basedOn w:val="Normal"/>
    <w:rsid w:val="00BB7090"/>
    <w:pPr>
      <w:tabs>
        <w:tab w:val="num" w:pos="567"/>
      </w:tabs>
      <w:spacing w:after="0" w:before="0"/>
      <w:jc w:val="both"/>
    </w:pPr>
    <w:rPr>
      <w:rFonts w:ascii="Times New Roman" w:hAnsi="Times New Roman"/>
      <w:sz w:val="24"/>
    </w:rPr>
  </w:style>
  <w:style w:type="paragraph" w:styleId="BodyText">
    <w:name w:val="Body Text"/>
    <w:basedOn w:val="Normal"/>
    <w:rsid w:val="00BB7090"/>
  </w:style>
  <w:style w:type="paragraph" w:styleId="BodyTextIndent2">
    <w:name w:val="Body Text Indent 2"/>
    <w:basedOn w:val="Normal"/>
    <w:rsid w:val="00BB7090"/>
    <w:pPr>
      <w:tabs>
        <w:tab w:val="num" w:pos="567"/>
        <w:tab w:val="num" w:pos="2160"/>
      </w:tabs>
      <w:spacing w:after="240"/>
      <w:ind w:left="567" w:hanging="567"/>
      <w:jc w:val="both"/>
    </w:pPr>
    <w:rPr>
      <w:sz w:val="24"/>
      <w:u w:val="single"/>
    </w:rPr>
  </w:style>
  <w:style w:type="paragraph" w:styleId="BodyTextIndent3">
    <w:name w:val="Body Text Indent 3"/>
    <w:basedOn w:val="Normal"/>
    <w:rsid w:val="00BB7090"/>
    <w:pPr>
      <w:tabs>
        <w:tab w:val="left" w:pos="1276"/>
      </w:tabs>
      <w:ind w:left="1276" w:hanging="425"/>
      <w:jc w:val="both"/>
    </w:pPr>
    <w:rPr>
      <w:sz w:val="24"/>
    </w:rPr>
  </w:style>
  <w:style w:type="paragraph" w:styleId="Text3" w:customStyle="1">
    <w:name w:val="Text 3"/>
    <w:basedOn w:val="Normal"/>
    <w:rsid w:val="00BB7090"/>
    <w:pPr>
      <w:tabs>
        <w:tab w:val="left" w:pos="2302"/>
      </w:tabs>
      <w:spacing w:after="240"/>
      <w:ind w:left="1202"/>
      <w:jc w:val="both"/>
    </w:pPr>
    <w:rPr>
      <w:sz w:val="24"/>
      <w:lang w:val="en-GB"/>
    </w:rPr>
  </w:style>
  <w:style w:type="paragraph" w:styleId="Header">
    <w:name w:val="header"/>
    <w:basedOn w:val="Normal"/>
    <w:rsid w:val="00BB7090"/>
    <w:pPr>
      <w:tabs>
        <w:tab w:val="center" w:pos="4320"/>
        <w:tab w:val="right" w:pos="8640"/>
      </w:tabs>
    </w:pPr>
  </w:style>
  <w:style w:type="paragraph" w:styleId="Footer">
    <w:name w:val="footer"/>
    <w:basedOn w:val="Normal"/>
    <w:rsid w:val="00BB7090"/>
    <w:pPr>
      <w:tabs>
        <w:tab w:val="center" w:pos="4320"/>
        <w:tab w:val="right" w:pos="8640"/>
      </w:tabs>
    </w:pPr>
  </w:style>
  <w:style w:type="character" w:styleId="PageNumber">
    <w:name w:val="page number"/>
    <w:basedOn w:val="DefaultParagraphFont"/>
    <w:rsid w:val="00BB7090"/>
  </w:style>
  <w:style w:type="paragraph" w:styleId="BodyText3">
    <w:name w:val="Body Text 3"/>
    <w:basedOn w:val="Normal"/>
    <w:rsid w:val="00BB7090"/>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val="1"/>
      <w:spacing w:line="240" w:lineRule="exact"/>
      <w:jc w:val="both"/>
    </w:pPr>
    <w:rPr>
      <w:b w:val="1"/>
      <w:sz w:val="24"/>
      <w:lang w:val="en-GB"/>
    </w:rPr>
  </w:style>
  <w:style w:type="character" w:styleId="Hyperlink">
    <w:name w:val="Hyperlink"/>
    <w:rsid w:val="00BB7090"/>
    <w:rPr>
      <w:color w:val="0000ff"/>
      <w:u w:val="single"/>
    </w:rPr>
  </w:style>
  <w:style w:type="paragraph" w:styleId="FootnoteText">
    <w:name w:val="footnote text"/>
    <w:basedOn w:val="Normal"/>
    <w:link w:val="FootnoteTextChar"/>
    <w:autoRedefine w:val="1"/>
    <w:semiHidden w:val="1"/>
    <w:rsid w:val="00482F37"/>
    <w:pPr>
      <w:spacing w:before="0"/>
      <w:jc w:val="both"/>
    </w:pPr>
    <w:rPr>
      <w:rFonts w:ascii="Times New Roman" w:hAnsi="Times New Roman"/>
      <w:lang w:val="fr-FR"/>
    </w:rPr>
  </w:style>
  <w:style w:type="character" w:styleId="FootnoteReference">
    <w:name w:val="footnote reference"/>
    <w:semiHidden w:val="1"/>
    <w:rsid w:val="00BB7090"/>
    <w:rPr>
      <w:vertAlign w:val="superscript"/>
    </w:rPr>
  </w:style>
  <w:style w:type="paragraph" w:styleId="DocumentMap">
    <w:name w:val="Document Map"/>
    <w:basedOn w:val="Normal"/>
    <w:semiHidden w:val="1"/>
    <w:rsid w:val="00BB7090"/>
    <w:pPr>
      <w:shd w:color="auto" w:fill="000080" w:val="clear"/>
    </w:pPr>
    <w:rPr>
      <w:sz w:val="24"/>
      <w:lang w:val="fr-FR"/>
    </w:rPr>
  </w:style>
  <w:style w:type="paragraph" w:styleId="bulletsub" w:customStyle="1">
    <w:name w:val="bullet_sub"/>
    <w:basedOn w:val="Normal"/>
    <w:rsid w:val="00BB709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styleId="SubTitle1" w:customStyle="1">
    <w:name w:val="SubTitle 1"/>
    <w:basedOn w:val="Normal"/>
    <w:next w:val="SubTitle2"/>
    <w:rsid w:val="00BB7090"/>
    <w:pPr>
      <w:spacing w:after="240"/>
      <w:jc w:val="center"/>
    </w:pPr>
    <w:rPr>
      <w:b w:val="1"/>
      <w:sz w:val="40"/>
      <w:lang w:val="en-GB"/>
    </w:rPr>
  </w:style>
  <w:style w:type="paragraph" w:styleId="SubTitle2" w:customStyle="1">
    <w:name w:val="SubTitle 2"/>
    <w:basedOn w:val="Normal"/>
    <w:rsid w:val="00BB7090"/>
    <w:pPr>
      <w:spacing w:after="240"/>
      <w:jc w:val="center"/>
    </w:pPr>
    <w:rPr>
      <w:b w:val="1"/>
      <w:sz w:val="32"/>
      <w:lang w:val="en-GB"/>
    </w:rPr>
  </w:style>
  <w:style w:type="paragraph" w:styleId="Annexetitle" w:customStyle="1">
    <w:name w:val="Annexe_title"/>
    <w:basedOn w:val="Heading1"/>
    <w:next w:val="Normal"/>
    <w:autoRedefine w:val="1"/>
    <w:rsid w:val="009770CC"/>
    <w:pPr>
      <w:keepNext w:val="0"/>
      <w:pageBreakBefore w:val="1"/>
      <w:numPr>
        <w:numId w:val="0"/>
      </w:numPr>
      <w:tabs>
        <w:tab w:val="left" w:pos="567"/>
        <w:tab w:val="left" w:pos="2552"/>
        <w:tab w:val="left" w:pos="7938"/>
        <w:tab w:val="left" w:pos="9072"/>
      </w:tabs>
      <w:spacing w:after="0" w:before="0"/>
      <w:jc w:val="center"/>
      <w:outlineLvl w:val="9"/>
    </w:pPr>
    <w:rPr>
      <w:rFonts w:ascii="Times New Roman" w:hAnsi="Times New Roman"/>
      <w:caps w:val="1"/>
      <w:sz w:val="28"/>
      <w:lang w:val="en-GB"/>
    </w:rPr>
  </w:style>
  <w:style w:type="paragraph" w:styleId="Style1" w:customStyle="1">
    <w:name w:val="Style1"/>
    <w:basedOn w:val="Normal"/>
    <w:rsid w:val="00BB7090"/>
    <w:pPr>
      <w:keepNext w:val="1"/>
      <w:widowControl w:val="0"/>
      <w:tabs>
        <w:tab w:val="num" w:pos="992"/>
      </w:tabs>
      <w:ind w:left="992" w:hanging="992"/>
    </w:pPr>
    <w:rPr>
      <w:b w:val="1"/>
      <w:sz w:val="18"/>
      <w:lang w:val="fr-FR"/>
    </w:rPr>
  </w:style>
  <w:style w:type="paragraph" w:styleId="titlefront" w:customStyle="1">
    <w:name w:val="title_front"/>
    <w:basedOn w:val="Normal"/>
    <w:rsid w:val="00BB7090"/>
    <w:pPr>
      <w:spacing w:before="240"/>
      <w:ind w:left="1701"/>
      <w:jc w:val="right"/>
    </w:pPr>
    <w:rPr>
      <w:rFonts w:ascii="Optima" w:hAnsi="Optima"/>
      <w:b w:val="1"/>
      <w:sz w:val="28"/>
      <w:lang w:val="en-GB"/>
    </w:rPr>
  </w:style>
  <w:style w:type="paragraph" w:styleId="TOC1">
    <w:name w:val="toc 1"/>
    <w:basedOn w:val="Normal"/>
    <w:next w:val="Normal"/>
    <w:autoRedefine w:val="1"/>
    <w:semiHidden w:val="1"/>
    <w:rsid w:val="00BB7090"/>
    <w:pPr>
      <w:tabs>
        <w:tab w:val="left" w:pos="567"/>
        <w:tab w:val="left" w:pos="600"/>
        <w:tab w:val="left" w:pos="851"/>
        <w:tab w:val="left" w:pos="1200"/>
        <w:tab w:val="left" w:pos="1418"/>
        <w:tab w:val="left" w:pos="1985"/>
        <w:tab w:val="right" w:leader="dot" w:pos="8777"/>
      </w:tabs>
      <w:spacing w:after="60" w:before="60"/>
      <w:ind w:left="567" w:hanging="567"/>
    </w:pPr>
    <w:rPr>
      <w:b w:val="1"/>
      <w:i w:val="1"/>
      <w:caps w:val="1"/>
      <w:noProof w:val="1"/>
    </w:rPr>
  </w:style>
  <w:style w:type="paragraph" w:styleId="TOC2">
    <w:name w:val="toc 2"/>
    <w:basedOn w:val="Normal"/>
    <w:next w:val="Normal"/>
    <w:autoRedefine w:val="1"/>
    <w:semiHidden w:val="1"/>
    <w:rsid w:val="00BB7090"/>
    <w:pPr>
      <w:spacing w:after="0" w:before="0"/>
      <w:ind w:left="200"/>
    </w:pPr>
    <w:rPr>
      <w:rFonts w:ascii="Times New Roman" w:hAnsi="Times New Roman"/>
      <w:smallCaps w:val="1"/>
    </w:rPr>
  </w:style>
  <w:style w:type="character" w:styleId="Strong">
    <w:name w:val="Strong"/>
    <w:qFormat w:val="1"/>
    <w:rsid w:val="00BB7090"/>
    <w:rPr>
      <w:b w:val="1"/>
    </w:rPr>
  </w:style>
  <w:style w:type="paragraph" w:styleId="Blockquote" w:customStyle="1">
    <w:name w:val="Blockquote"/>
    <w:basedOn w:val="Normal"/>
    <w:rsid w:val="00BB7090"/>
    <w:pPr>
      <w:widowControl w:val="0"/>
      <w:spacing w:after="100" w:before="100"/>
      <w:ind w:left="360" w:right="360"/>
    </w:pPr>
    <w:rPr>
      <w:sz w:val="24"/>
      <w:lang w:val="en-US"/>
    </w:rPr>
  </w:style>
  <w:style w:type="paragraph" w:styleId="TOC3">
    <w:name w:val="toc 3"/>
    <w:basedOn w:val="Normal"/>
    <w:next w:val="Normal"/>
    <w:autoRedefine w:val="1"/>
    <w:semiHidden w:val="1"/>
    <w:rsid w:val="00BB7090"/>
    <w:pPr>
      <w:spacing w:after="0" w:before="0"/>
      <w:ind w:left="400"/>
    </w:pPr>
    <w:rPr>
      <w:rFonts w:ascii="Times New Roman" w:hAnsi="Times New Roman"/>
      <w:i w:val="1"/>
    </w:rPr>
  </w:style>
  <w:style w:type="paragraph" w:styleId="TOC4">
    <w:name w:val="toc 4"/>
    <w:basedOn w:val="Normal"/>
    <w:next w:val="Normal"/>
    <w:autoRedefine w:val="1"/>
    <w:semiHidden w:val="1"/>
    <w:rsid w:val="00BB7090"/>
    <w:pPr>
      <w:spacing w:after="0" w:before="0"/>
      <w:ind w:left="600"/>
    </w:pPr>
    <w:rPr>
      <w:rFonts w:ascii="Times New Roman" w:hAnsi="Times New Roman"/>
      <w:sz w:val="18"/>
    </w:rPr>
  </w:style>
  <w:style w:type="paragraph" w:styleId="TOC5">
    <w:name w:val="toc 5"/>
    <w:basedOn w:val="Normal"/>
    <w:next w:val="Normal"/>
    <w:autoRedefine w:val="1"/>
    <w:semiHidden w:val="1"/>
    <w:rsid w:val="00BB7090"/>
    <w:pPr>
      <w:spacing w:after="0" w:before="0"/>
      <w:ind w:left="800"/>
    </w:pPr>
    <w:rPr>
      <w:rFonts w:ascii="Times New Roman" w:hAnsi="Times New Roman"/>
      <w:sz w:val="18"/>
    </w:rPr>
  </w:style>
  <w:style w:type="paragraph" w:styleId="TOC6">
    <w:name w:val="toc 6"/>
    <w:basedOn w:val="Normal"/>
    <w:next w:val="Normal"/>
    <w:autoRedefine w:val="1"/>
    <w:semiHidden w:val="1"/>
    <w:rsid w:val="00BB7090"/>
    <w:pPr>
      <w:spacing w:after="0" w:before="0"/>
      <w:ind w:left="1000"/>
    </w:pPr>
    <w:rPr>
      <w:rFonts w:ascii="Times New Roman" w:hAnsi="Times New Roman"/>
      <w:sz w:val="18"/>
    </w:rPr>
  </w:style>
  <w:style w:type="paragraph" w:styleId="TOC7">
    <w:name w:val="toc 7"/>
    <w:basedOn w:val="Normal"/>
    <w:next w:val="Normal"/>
    <w:autoRedefine w:val="1"/>
    <w:semiHidden w:val="1"/>
    <w:rsid w:val="00BB7090"/>
    <w:pPr>
      <w:spacing w:after="0" w:before="0"/>
      <w:ind w:left="1200"/>
    </w:pPr>
    <w:rPr>
      <w:rFonts w:ascii="Times New Roman" w:hAnsi="Times New Roman"/>
      <w:sz w:val="18"/>
    </w:rPr>
  </w:style>
  <w:style w:type="paragraph" w:styleId="TOC8">
    <w:name w:val="toc 8"/>
    <w:basedOn w:val="Normal"/>
    <w:next w:val="Normal"/>
    <w:autoRedefine w:val="1"/>
    <w:semiHidden w:val="1"/>
    <w:rsid w:val="00BB7090"/>
    <w:pPr>
      <w:spacing w:after="0" w:before="0"/>
      <w:ind w:left="1400"/>
    </w:pPr>
    <w:rPr>
      <w:rFonts w:ascii="Times New Roman" w:hAnsi="Times New Roman"/>
      <w:sz w:val="18"/>
    </w:rPr>
  </w:style>
  <w:style w:type="paragraph" w:styleId="TOC9">
    <w:name w:val="toc 9"/>
    <w:basedOn w:val="Normal"/>
    <w:next w:val="Normal"/>
    <w:autoRedefine w:val="1"/>
    <w:semiHidden w:val="1"/>
    <w:rsid w:val="00BB7090"/>
    <w:pPr>
      <w:spacing w:after="0" w:before="0"/>
      <w:ind w:left="1600"/>
    </w:pPr>
    <w:rPr>
      <w:rFonts w:ascii="Times New Roman" w:hAnsi="Times New Roman"/>
      <w:sz w:val="18"/>
    </w:rPr>
  </w:style>
  <w:style w:type="character" w:styleId="FollowedHyperlink">
    <w:name w:val="FollowedHyperlink"/>
    <w:rsid w:val="00BB7090"/>
    <w:rPr>
      <w:color w:val="800080"/>
      <w:u w:val="single"/>
    </w:rPr>
  </w:style>
  <w:style w:type="paragraph" w:styleId="Style2" w:customStyle="1">
    <w:name w:val="Style2"/>
    <w:basedOn w:val="Style1"/>
    <w:rsid w:val="00BB7090"/>
    <w:pPr>
      <w:tabs>
        <w:tab w:val="clear" w:pos="992"/>
        <w:tab w:val="num" w:pos="2091"/>
      </w:tabs>
      <w:ind w:left="2977"/>
      <w:jc w:val="both"/>
    </w:pPr>
  </w:style>
  <w:style w:type="paragraph" w:styleId="text" w:customStyle="1">
    <w:name w:val="text"/>
    <w:rsid w:val="00BB7090"/>
    <w:pPr>
      <w:widowControl w:val="0"/>
      <w:spacing w:before="240" w:line="240" w:lineRule="exact"/>
      <w:jc w:val="both"/>
    </w:pPr>
    <w:rPr>
      <w:rFonts w:ascii="Arial" w:hAnsi="Arial"/>
      <w:snapToGrid w:val="0"/>
      <w:sz w:val="24"/>
      <w:lang w:eastAsia="en-US" w:val="cs-CZ"/>
    </w:rPr>
  </w:style>
  <w:style w:type="paragraph" w:styleId="Section" w:customStyle="1">
    <w:name w:val="Section"/>
    <w:basedOn w:val="Normal"/>
    <w:rsid w:val="00BB7090"/>
    <w:pPr>
      <w:widowControl w:val="0"/>
      <w:spacing w:after="0" w:before="0" w:line="360" w:lineRule="exact"/>
      <w:jc w:val="center"/>
    </w:pPr>
    <w:rPr>
      <w:b w:val="1"/>
      <w:sz w:val="32"/>
      <w:lang w:val="cs-CZ"/>
    </w:rPr>
  </w:style>
  <w:style w:type="paragraph" w:styleId="ManualNumPar1" w:customStyle="1">
    <w:name w:val="Manual NumPar 1"/>
    <w:basedOn w:val="Normal"/>
    <w:next w:val="Normal"/>
    <w:rsid w:val="00BB7090"/>
    <w:pPr>
      <w:ind w:left="851" w:hanging="851"/>
      <w:jc w:val="both"/>
    </w:pPr>
    <w:rPr>
      <w:rFonts w:ascii="Times New Roman" w:hAnsi="Times New Roman"/>
      <w:sz w:val="24"/>
      <w:lang w:val="fr-FR"/>
    </w:rPr>
  </w:style>
  <w:style w:type="table" w:styleId="TableGrid">
    <w:name w:val="Table Grid"/>
    <w:basedOn w:val="TableNormal"/>
    <w:rsid w:val="00F90A9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BodyText2">
    <w:name w:val="Body Text 2"/>
    <w:basedOn w:val="Normal"/>
    <w:rsid w:val="00AE7D13"/>
    <w:pPr>
      <w:tabs>
        <w:tab w:val="num" w:pos="567"/>
      </w:tabs>
      <w:spacing w:after="0" w:before="0"/>
      <w:jc w:val="both"/>
    </w:pPr>
    <w:rPr>
      <w:rFonts w:ascii="Times New Roman" w:hAnsi="Times New Roman"/>
      <w:snapToGrid w:val="1"/>
      <w:sz w:val="24"/>
      <w:lang w:eastAsia="en-GB"/>
    </w:rPr>
  </w:style>
  <w:style w:type="paragraph" w:styleId="oddl-nadpis" w:customStyle="1">
    <w:name w:val="oddíl-nadpis"/>
    <w:basedOn w:val="Normal"/>
    <w:rsid w:val="000417E2"/>
    <w:pPr>
      <w:keepNext w:val="1"/>
      <w:widowControl w:val="0"/>
      <w:tabs>
        <w:tab w:val="left" w:pos="567"/>
      </w:tabs>
      <w:spacing w:after="0" w:before="240" w:line="240" w:lineRule="exact"/>
    </w:pPr>
    <w:rPr>
      <w:b w:val="1"/>
      <w:sz w:val="24"/>
      <w:lang w:val="cs-CZ"/>
    </w:rPr>
  </w:style>
  <w:style w:type="paragraph" w:styleId="BalloonText">
    <w:name w:val="Balloon Text"/>
    <w:basedOn w:val="Normal"/>
    <w:semiHidden w:val="1"/>
    <w:rsid w:val="00F33E80"/>
    <w:rPr>
      <w:rFonts w:ascii="Tahoma" w:cs="Tahoma" w:hAnsi="Tahoma"/>
      <w:sz w:val="16"/>
      <w:szCs w:val="16"/>
    </w:rPr>
  </w:style>
  <w:style w:type="character" w:styleId="FootnoteTextChar" w:customStyle="1">
    <w:name w:val="Footnote Text Char"/>
    <w:link w:val="FootnoteText"/>
    <w:semiHidden w:val="1"/>
    <w:rsid w:val="005B4473"/>
    <w:rPr>
      <w:snapToGrid w:val="0"/>
      <w:lang w:eastAsia="en-US" w:val="fr-FR"/>
    </w:rPr>
  </w:style>
  <w:style w:type="paragraph" w:styleId="Subtitle">
    <w:name w:val="Subtitle"/>
    <w:basedOn w:val="Normal"/>
    <w:next w:val="Normal"/>
    <w:pPr>
      <w:jc w:val="center"/>
    </w:pPr>
    <w:rPr>
      <w:b w:val="1"/>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0e76Dhamany03U1eGBWeEHhLbyg==">AMUW2mVds2Yi74kQoraYfZ5Bfiofw6JwWln7deH65XG/tyibCGI2X38wkI2zKJozWA3DRoSRs3Cxingg421yv8XMf6wptPbDZuR60EdvEgNw8UU39kJEOWvI+5Vl75EmhILxa5CCpSTW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2018-12-18T11:46:00Z</dcterms:created>
  <dc:creator>ENGSTROM</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-1280565268</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ontentTypeId">
    <vt:lpwstr>0x010100724FDE23FB365D4CB8B2901107175F9F</vt:lpwstr>
  </property>
</Properties>
</file>